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-571497</wp:posOffset>
            </wp:positionH>
            <wp:positionV relativeFrom="paragraph">
              <wp:posOffset>2540</wp:posOffset>
            </wp:positionV>
            <wp:extent cx="2133600" cy="1638300"/>
            <wp:effectExtent b="0" l="0" r="0" t="0"/>
            <wp:wrapTopAndBottom distB="0" distT="0"/>
            <wp:docPr id="4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383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Councillors are summoned, and public invited to attend a  Meeting of Chipstable Parish Council Wednesday 14th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 October  2026 at Chipstable Community Hall, Waterrow  at 7:30pm</w:t>
      </w:r>
    </w:p>
    <w:p w:rsidR="00000000" w:rsidDel="00000000" w:rsidP="00000000" w:rsidRDefault="00000000" w:rsidRPr="00000000" w14:paraId="00000003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AGENDA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Apologies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Approval of Minutes Meeting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5th August </w:t>
      </w: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2026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Clerks Report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SIDS machine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 - update &amp; Data collection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Update damaged fingerpost sign at Raddington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b w:val="1"/>
          <w:bCs w:val="1"/>
          <w:sz w:val="28"/>
          <w:szCs w:val="28"/>
          <w:u w:val="none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Update on grit bin locations for Chipstable Parish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Report by Cllr. D. Mansell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Finance:</w:t>
      </w:r>
      <w:r w:rsidDel="00000000" w:rsidR="00000000" w:rsidRPr="00000000">
        <w:rPr>
          <w:color w:val="000000"/>
          <w:sz w:val="28"/>
          <w:szCs w:val="28"/>
          <w:rtl w:val="0"/>
        </w:rPr>
        <w:t xml:space="preserve"> (i) Clerks Fees and Expenses (ii) SID invoi</w:t>
      </w:r>
      <w:r w:rsidDel="00000000" w:rsidR="00000000" w:rsidRPr="00000000">
        <w:rPr>
          <w:sz w:val="28"/>
          <w:szCs w:val="28"/>
          <w:rtl w:val="0"/>
        </w:rPr>
        <w:t xml:space="preserve">ce for pole clamp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Police &amp; Neighbourhood Watch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85" w:hanging="360"/>
        <w:rPr>
          <w:color w:val="000000"/>
          <w:sz w:val="28"/>
          <w:szCs w:val="28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Items for next meeting </w:t>
      </w:r>
    </w:p>
    <w:p w:rsidR="00000000" w:rsidDel="00000000" w:rsidP="00000000" w:rsidRDefault="00000000" w:rsidRPr="00000000" w14:paraId="0000000F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Posted 8th October 2026  K Collings, Clerk</w:t>
      </w:r>
    </w:p>
    <w:p w:rsidR="00000000" w:rsidDel="00000000" w:rsidP="00000000" w:rsidRDefault="00000000" w:rsidRPr="00000000" w14:paraId="0000001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sz w:val="32"/>
          <w:szCs w:val="32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i w:val="1"/>
          <w:iCs w:val="1"/>
          <w:sz w:val="20"/>
          <w:szCs w:val="20"/>
        </w:rPr>
      </w:pPr>
      <w:r w:rsidDel="00000000" w:rsidR="00000000" w:rsidRPr="00000000">
        <w:rPr>
          <w:i w:val="1"/>
          <w:iCs w:val="1"/>
          <w:sz w:val="20"/>
          <w:szCs w:val="20"/>
          <w:rtl w:val="0"/>
        </w:rPr>
        <w:tab/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pgSz w:h="16839" w:w="11907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85" w:hanging="360"/>
      </w:pPr>
      <w:rPr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CF45F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A665FF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665FF"/>
  </w:style>
  <w:style w:type="paragraph" w:styleId="Footer">
    <w:name w:val="footer"/>
    <w:basedOn w:val="Normal"/>
    <w:link w:val="FooterChar"/>
    <w:uiPriority w:val="99"/>
    <w:unhideWhenUsed w:val="1"/>
    <w:rsid w:val="00A665FF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665FF"/>
  </w:style>
  <w:style w:type="paragraph" w:styleId="ListParagraph">
    <w:name w:val="List Paragraph"/>
    <w:basedOn w:val="Normal"/>
    <w:uiPriority w:val="34"/>
    <w:qFormat w:val="1"/>
    <w:rsid w:val="00472D30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E767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E7673"/>
    <w:rPr>
      <w:rFonts w:ascii="Segoe UI" w:cs="Segoe UI" w:hAnsi="Segoe UI"/>
      <w:sz w:val="18"/>
      <w:szCs w:val="18"/>
    </w:rPr>
  </w:style>
  <w:style w:type="table" w:styleId="TableGrid">
    <w:name w:val="Table Grid"/>
    <w:basedOn w:val="TableNormal"/>
    <w:uiPriority w:val="59"/>
    <w:rsid w:val="00B02D21"/>
    <w:pPr>
      <w:spacing w:after="0" w:line="240" w:lineRule="auto"/>
    </w:pPr>
    <w:rPr>
      <w:rFonts w:ascii="Arial" w:hAnsi="Arial"/>
      <w:sz w:val="24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264C89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gDgCoWR+EpUo6MGdVBFuok4YQQ==">CgMxLjA4AHIhMUt1d3RxRDhFWldOUmZiczNlTnhiWTVuUDdRRl8wYllG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2026-07-31T09:33:00Z</dcterms:created>
  <dc:creator>Karen</dc:creator>
</cp:coreProperties>
</file>